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1A" w:rsidRPr="00A7741A" w:rsidRDefault="00A7741A" w:rsidP="00A7741A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A7741A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Тариф по обращению с твердыми коммунальными отходами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495"/>
        <w:gridCol w:w="7310"/>
      </w:tblGrid>
      <w:tr w:rsidR="00A7741A" w:rsidRPr="00A7741A" w:rsidTr="00A7741A">
        <w:trPr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01.07.2019 — 31.12.2019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№ 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Потребители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Тариф по обращению с твердыми коммунальными отходами за 1 </w:t>
            </w:r>
            <w:proofErr w:type="spellStart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 НДС (руб.)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697.51</w:t>
            </w:r>
          </w:p>
        </w:tc>
      </w:tr>
    </w:tbl>
    <w:p w:rsidR="00A7741A" w:rsidRPr="00A7741A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4290"/>
        <w:gridCol w:w="2180"/>
        <w:gridCol w:w="1016"/>
        <w:gridCol w:w="1294"/>
      </w:tblGrid>
      <w:tr w:rsidR="00A7741A" w:rsidRPr="00A7741A" w:rsidTr="00A7741A">
        <w:trPr>
          <w:trHeight w:val="255"/>
          <w:jc w:val="center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Нормативы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накопления твердых коммунальных отходов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br/>
              <w:t>на территории города Нижневартовска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№ 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категории объектов</w:t>
            </w:r>
          </w:p>
        </w:tc>
        <w:tc>
          <w:tcPr>
            <w:tcW w:w="0" w:type="auto"/>
            <w:vMerge w:val="restart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Расчетная </w:t>
            </w:r>
            <w:proofErr w:type="gramStart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единица,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</w:t>
            </w:r>
            <w:proofErr w:type="gramEnd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отношении которой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устанавливается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норматив</w:t>
            </w:r>
          </w:p>
        </w:tc>
        <w:tc>
          <w:tcPr>
            <w:tcW w:w="0" w:type="auto"/>
            <w:gridSpan w:val="2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 накопления</w:t>
            </w: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отходов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кг</w:t>
            </w:r>
            <w:proofErr w:type="gramEnd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/год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/год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I. Административные здания, учреждения, конторы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Административные, офисные учреждения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работник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164,98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2,555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II. Предприятия торговли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Продовольственный магазин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37,595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Промтоварный магазин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24,455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Супермаркет (универмаг)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общей площади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54,75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III. Предприятия транспортной инфраструктуры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Железнодорожные и автовокзалы, аэропорты, речные порты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пассажир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60,59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1,095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IV. Дошкольные и учебные заведения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Дошкольное образовательное учреждение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ребенок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158,41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1,825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Общеобразовательное учреждение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учащийся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82,49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1,095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V. Культурно-развлекательные, спортивные учреждения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27,01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Библиотеки, архивы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15,33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0,73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VI. Предприятия общественного питания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Кафе, рестораны, бары, </w:t>
            </w:r>
            <w:proofErr w:type="spellStart"/>
            <w:proofErr w:type="gramStart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закусоч-ные</w:t>
            </w:r>
            <w:proofErr w:type="spellEnd"/>
            <w:proofErr w:type="gramEnd"/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столовые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540,565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6,205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VII. Предприятия службы быта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Гостиницы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166,075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2,92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Парикмахерские, косметические салоны, салоны красоты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место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54,385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4,38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VIII. Предприятия в сфере похоронных услуг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Кладбища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га общей площади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3 012,35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27,375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IX. Многоквартирные дома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Многоквартирные дома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199,655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1,46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27,74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0,365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gridSpan w:val="5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VII. Предприятия службы быта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Индивидуальные жилые дома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535,82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5,11</w:t>
            </w:r>
          </w:p>
        </w:tc>
      </w:tr>
      <w:tr w:rsidR="00A7741A" w:rsidRPr="00A7741A" w:rsidTr="00A7741A">
        <w:trPr>
          <w:jc w:val="center"/>
        </w:trPr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Крупногабаритные отходы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проживающий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16,06</w:t>
            </w:r>
          </w:p>
        </w:tc>
        <w:tc>
          <w:tcPr>
            <w:tcW w:w="0" w:type="auto"/>
            <w:tcBorders>
              <w:top w:val="single" w:sz="6" w:space="0" w:color="0077A7"/>
              <w:left w:val="single" w:sz="6" w:space="0" w:color="0077A7"/>
              <w:bottom w:val="single" w:sz="6" w:space="0" w:color="0077A7"/>
              <w:right w:val="single" w:sz="6" w:space="0" w:color="0077A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0,146</w:t>
            </w:r>
          </w:p>
        </w:tc>
      </w:tr>
    </w:tbl>
    <w:p w:rsidR="00A7741A" w:rsidRPr="00A7741A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1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A7741A" w:rsidRPr="00A7741A" w:rsidRDefault="00A7741A" w:rsidP="00A77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40"/>
      </w:tblGrid>
      <w:tr w:rsidR="00A7741A" w:rsidRPr="00A7741A" w:rsidTr="002245BE">
        <w:trPr>
          <w:tblCellSpacing w:w="15" w:type="dxa"/>
        </w:trPr>
        <w:tc>
          <w:tcPr>
            <w:tcW w:w="270" w:type="dxa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389C52D" wp14:editId="372E1728">
                  <wp:extent cx="152400" cy="152400"/>
                  <wp:effectExtent l="0" t="0" r="0" b="0"/>
                  <wp:docPr id="1" name="Рисунок 1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  <w:vAlign w:val="center"/>
            <w:hideMark/>
          </w:tcPr>
          <w:p w:rsidR="00A7741A" w:rsidRPr="00A7741A" w:rsidRDefault="002245BE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6" w:tgtFrame="_blank" w:history="1">
              <w:r w:rsidR="00A7741A" w:rsidRPr="00A7741A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Приказ Региональной службы по тарифам Ханты–Мансийского автономного округа – Югры от 21.06.2019 №48-нп</w:t>
              </w:r>
              <w:r w:rsidR="00A7741A" w:rsidRPr="00A7741A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«Об установлении предельных единых тарифов на услугу регионального оператора по обращению с твердыми коммунальными отходами для Акционерного общества «Югра-Экология»</w:t>
              </w:r>
            </w:hyperlink>
          </w:p>
        </w:tc>
      </w:tr>
      <w:tr w:rsidR="00A7741A" w:rsidRPr="00A7741A" w:rsidTr="00A774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41A" w:rsidRPr="00A7741A" w:rsidTr="002245BE">
        <w:trPr>
          <w:tblCellSpacing w:w="15" w:type="dxa"/>
        </w:trPr>
        <w:tc>
          <w:tcPr>
            <w:tcW w:w="270" w:type="dxa"/>
            <w:hideMark/>
          </w:tcPr>
          <w:p w:rsidR="00A7741A" w:rsidRPr="00A7741A" w:rsidRDefault="002245BE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D1F62E5" wp14:editId="08219365">
                  <wp:extent cx="152400" cy="152400"/>
                  <wp:effectExtent l="0" t="0" r="0" b="0"/>
                  <wp:docPr id="4" name="Рисунок 4" descr="http://uk2-nv.ru/images/icon_pd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k2-nv.ru/images/icon_pd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  <w:vAlign w:val="center"/>
            <w:hideMark/>
          </w:tcPr>
          <w:p w:rsidR="00A7741A" w:rsidRPr="00A7741A" w:rsidRDefault="002245BE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hyperlink r:id="rId7" w:tgtFrame="_blank" w:history="1">
              <w:r w:rsidRPr="00A7741A">
                <w:rPr>
                  <w:rFonts w:ascii="Verdana" w:eastAsia="Times New Roman" w:hAnsi="Verdana" w:cs="Times New Roman"/>
                  <w:b/>
                  <w:bCs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Постановление администрация города Нижневартовска от 19.01.2018 №56</w:t>
              </w:r>
              <w:r w:rsidRPr="00A7741A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 «О</w:t>
              </w:r>
              <w:r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б установлении нормативов накоп</w:t>
              </w:r>
              <w:r w:rsidRPr="00A7741A">
                <w:rPr>
                  <w:rFonts w:ascii="Verdana" w:eastAsia="Times New Roman" w:hAnsi="Verdana" w:cs="Times New Roman"/>
                  <w:color w:val="03719F"/>
                  <w:sz w:val="18"/>
                  <w:szCs w:val="18"/>
                  <w:shd w:val="clear" w:color="auto" w:fill="FFFFFF"/>
                  <w:lang w:eastAsia="ru-RU"/>
                </w:rPr>
                <w:t>ления твердых коммунальных отходов на территории города Нижневартовска»</w:t>
              </w:r>
            </w:hyperlink>
          </w:p>
        </w:tc>
      </w:tr>
      <w:tr w:rsidR="00A7741A" w:rsidRPr="00A7741A" w:rsidTr="00A774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741A" w:rsidRPr="00A7741A" w:rsidTr="002245BE">
        <w:trPr>
          <w:tblCellSpacing w:w="15" w:type="dxa"/>
        </w:trPr>
        <w:tc>
          <w:tcPr>
            <w:tcW w:w="270" w:type="dxa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5" w:type="dxa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41A" w:rsidRPr="00A7741A" w:rsidTr="00A774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741A" w:rsidRPr="00A7741A" w:rsidTr="002245BE">
        <w:trPr>
          <w:tblCellSpacing w:w="15" w:type="dxa"/>
        </w:trPr>
        <w:tc>
          <w:tcPr>
            <w:tcW w:w="270" w:type="dxa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5" w:type="dxa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7741A" w:rsidRPr="00A7741A" w:rsidTr="00A774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A7741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7741A" w:rsidRPr="00A7741A" w:rsidTr="002245BE">
        <w:trPr>
          <w:tblCellSpacing w:w="15" w:type="dxa"/>
        </w:trPr>
        <w:tc>
          <w:tcPr>
            <w:tcW w:w="270" w:type="dxa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5" w:type="dxa"/>
            <w:vAlign w:val="center"/>
            <w:hideMark/>
          </w:tcPr>
          <w:p w:rsidR="00A7741A" w:rsidRPr="00A7741A" w:rsidRDefault="00A7741A" w:rsidP="00A7741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F7774" w:rsidRPr="00A7741A" w:rsidRDefault="002245BE" w:rsidP="00A7741A">
      <w:bookmarkStart w:id="0" w:name="_GoBack"/>
      <w:bookmarkEnd w:id="0"/>
    </w:p>
    <w:sectPr w:rsidR="000F7774" w:rsidRPr="00A77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100BC"/>
    <w:multiLevelType w:val="multilevel"/>
    <w:tmpl w:val="B32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EE"/>
    <w:rsid w:val="002245BE"/>
    <w:rsid w:val="003571E1"/>
    <w:rsid w:val="004F1A9A"/>
    <w:rsid w:val="00702514"/>
    <w:rsid w:val="00743F74"/>
    <w:rsid w:val="00941AE0"/>
    <w:rsid w:val="00A7741A"/>
    <w:rsid w:val="00C20FEE"/>
    <w:rsid w:val="00D50AFA"/>
    <w:rsid w:val="00D5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E4D4E-439A-444C-80D5-07E2453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F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630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k2-nv.ru/docs/legislation/resolution_2018.01.19_5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k2-nv.ru/docs/legislation/order_2019.06.21_48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2019-07-01T08:55:00Z</dcterms:created>
  <dcterms:modified xsi:type="dcterms:W3CDTF">2019-07-04T11:11:00Z</dcterms:modified>
</cp:coreProperties>
</file>